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  <w:r w:rsidRPr="00B74F99"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附表1</w:t>
      </w:r>
    </w:p>
    <w:p w:rsidR="00330B31" w:rsidRPr="00B74F99" w:rsidRDefault="00330B31" w:rsidP="00330B31">
      <w:pPr>
        <w:spacing w:line="216" w:lineRule="auto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  <w:bookmarkStart w:id="0" w:name="_GoBack"/>
      <w:r w:rsidRPr="00B74F99"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实验室安全卫生检查自查表</w:t>
      </w:r>
    </w:p>
    <w:bookmarkEnd w:id="0"/>
    <w:p w:rsidR="00330B31" w:rsidRPr="00B74F99" w:rsidRDefault="00330B31" w:rsidP="00330B31">
      <w:pPr>
        <w:adjustRightInd w:val="0"/>
        <w:snapToGrid w:val="0"/>
        <w:jc w:val="center"/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</w:pP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_____ </w:t>
      </w:r>
      <w:r w:rsidRPr="00B74F99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年</w:t>
      </w:r>
      <w:r w:rsidRPr="00B74F99"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  <w:t xml:space="preserve"> </w:t>
      </w: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 </w:t>
      </w:r>
      <w:r w:rsidRPr="00B74F99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月</w:t>
      </w:r>
      <w:r w:rsidRPr="00B74F99"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  <w:t xml:space="preserve"> </w:t>
      </w: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 </w:t>
      </w:r>
      <w:r w:rsidRPr="00B74F99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日</w:t>
      </w:r>
    </w:p>
    <w:p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color w:val="000000" w:themeColor="text1"/>
          <w:sz w:val="24"/>
        </w:rPr>
      </w:pPr>
    </w:p>
    <w:p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color w:val="000000" w:themeColor="text1"/>
          <w:sz w:val="24"/>
          <w:u w:val="single"/>
        </w:rPr>
      </w:pPr>
      <w:r w:rsidRPr="00B74F99">
        <w:rPr>
          <w:rFonts w:ascii="黑体" w:eastAsia="黑体" w:hAnsi="黑体" w:cs="黑体" w:hint="eastAsia"/>
          <w:color w:val="000000" w:themeColor="text1"/>
          <w:sz w:val="24"/>
        </w:rPr>
        <w:t>实验室房间号：</w:t>
      </w: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_____________     </w:t>
      </w:r>
      <w:r w:rsidRPr="00B74F99">
        <w:rPr>
          <w:rFonts w:ascii="黑体" w:eastAsia="黑体" w:hAnsi="黑体" w:cs="黑体" w:hint="eastAsia"/>
          <w:color w:val="000000" w:themeColor="text1"/>
          <w:sz w:val="24"/>
        </w:rPr>
        <w:t>实验室负责人签字：</w:t>
      </w:r>
      <w:r w:rsidRPr="00B74F99">
        <w:rPr>
          <w:rFonts w:ascii="黑体" w:eastAsia="黑体" w:hAnsi="黑体" w:cs="黑体"/>
          <w:color w:val="000000" w:themeColor="text1"/>
          <w:sz w:val="24"/>
          <w:u w:val="single"/>
        </w:rPr>
        <w:t xml:space="preserve">                                        </w:t>
      </w:r>
    </w:p>
    <w:p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color w:val="000000" w:themeColor="text1"/>
          <w:sz w:val="24"/>
        </w:rPr>
      </w:pPr>
    </w:p>
    <w:tbl>
      <w:tblPr>
        <w:tblW w:w="9080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770"/>
        <w:gridCol w:w="1200"/>
        <w:gridCol w:w="4380"/>
        <w:gridCol w:w="1395"/>
        <w:gridCol w:w="1335"/>
      </w:tblGrid>
      <w:tr w:rsidR="00330B31" w:rsidRPr="00B74F99" w:rsidTr="00A96820">
        <w:trPr>
          <w:trHeight w:val="270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检查内容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检查项目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情况记录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  <w:r w:rsidRPr="00B74F99">
              <w:rPr>
                <w:rFonts w:ascii="黑体" w:eastAsia="黑体" w:hAnsi="黑体" w:cs="黑体"/>
                <w:color w:val="000000" w:themeColor="text1"/>
                <w:sz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实验室环境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1）实验室未确立安全责任人的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2）实验室未安排值日等制度的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330B31" w:rsidRPr="00B74F99" w:rsidTr="00A96820">
        <w:trPr>
          <w:trHeight w:val="90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3）实验室卫生状况较差，纸箱杂物堆放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4）实验室台面、仪器表面及地面不干净的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5）实验室内放置生活用品（餐具、食物）等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6）实验室进出通道被堵塞的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:rsidTr="00A96820">
        <w:trPr>
          <w:trHeight w:val="331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7）实验室外堆放实验废弃物的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:rsidTr="00A96820">
        <w:trPr>
          <w:trHeight w:val="331"/>
          <w:tblHeader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8）危险性实验室未配备急救药箱，药品过期的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330B31" w:rsidRPr="00B74F99" w:rsidTr="00A96820">
        <w:trPr>
          <w:trHeight w:val="90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  <w:r w:rsidRPr="00B74F99"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水电及消防安全</w:t>
            </w:r>
          </w:p>
          <w:p w:rsidR="00330B31" w:rsidRPr="00B74F99" w:rsidRDefault="00330B31" w:rsidP="00A96820">
            <w:pPr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）下雨天未关门窗的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）乱拉乱接电线的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）电线老化、裸露的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4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）接线板直接放在地面的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5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）多个接线板串联（</w:t>
            </w: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个以上）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6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）插座插头破损仍在使用的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7）大型精密仪器设备未配备二氧化碳灭火器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72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  <w:r w:rsidRPr="00B74F99"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化学试剂安全</w:t>
            </w:r>
          </w:p>
          <w:p w:rsidR="00330B31" w:rsidRPr="00B74F99" w:rsidRDefault="00330B31" w:rsidP="00A96820">
            <w:pPr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）化学试剂瓶标签脱落、模糊的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）装有试剂的试剂瓶、烧瓶等开口放置的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）试剂柜内没有粘贴存放的药品清单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numPr>
                <w:ilvl w:val="0"/>
                <w:numId w:val="1"/>
              </w:numPr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试剂柜中帐实不相符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5）强酸与强碱试剂未分开存放的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90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6）氧化剂与还原剂未分开存放的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7）易燃易爆试剂在实验室内存放量过大的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8）废液桶未贴好标签，未分类存放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9）易制毒化学品未实行双人双锁管理措施的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color w:val="000000" w:themeColor="text1"/>
          <w:szCs w:val="21"/>
        </w:rPr>
      </w:pPr>
      <w:r w:rsidRPr="00B74F99">
        <w:rPr>
          <w:rFonts w:ascii="黑体" w:eastAsia="黑体" w:hAnsi="黑体" w:cs="黑体"/>
          <w:color w:val="000000" w:themeColor="text1"/>
          <w:szCs w:val="21"/>
        </w:rPr>
        <w:br w:type="page"/>
      </w:r>
    </w:p>
    <w:tbl>
      <w:tblPr>
        <w:tblW w:w="9066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736"/>
        <w:gridCol w:w="1205"/>
        <w:gridCol w:w="4380"/>
        <w:gridCol w:w="1440"/>
        <w:gridCol w:w="1305"/>
      </w:tblGrid>
      <w:tr w:rsidR="00330B31" w:rsidRPr="00B74F99" w:rsidTr="00A96820">
        <w:trPr>
          <w:trHeight w:val="270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lastRenderedPageBreak/>
              <w:t>序号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检查内容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情况记录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仪器设备安全</w:t>
            </w:r>
          </w:p>
          <w:p w:rsidR="00330B31" w:rsidRPr="00B74F99" w:rsidRDefault="00330B31" w:rsidP="00A96820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）冰箱、烘箱周围堆放杂物的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）通风橱操作区域内堆放物品过多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）通风橱下面的柜子内放置液体试剂的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4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）电吹风用毕，未及时拔除电源插头的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5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）烘箱、冰箱等设备带病使用或超过使用期限的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6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）在烘箱内烘烤塑料、纸质物品、有机溶液的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7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）实验用冰箱内放置食物的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8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）气瓶的气体管路破损或老化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9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）气瓶没有采用固定措施的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10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）气瓶混放（如可燃性气体与氧气瓶等助燃气体）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）电脑、空调、饮水机等随意开机过夜的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）精密仪器或具有危险性的仪器设备没有操作指南和危险警示标志的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13）每月未启动应急喷淋与洗眼装置，无检查记录的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70"/>
          <w:tblHeader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70"/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实验习惯</w:t>
            </w:r>
          </w:p>
          <w:p w:rsidR="00330B31" w:rsidRPr="00B74F99" w:rsidRDefault="00330B31" w:rsidP="00A96820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1）未通过实验室安全考试者、未办理准入证而进入实验室实验的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2）抽查发现不会使用消防设施的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3）实验中未穿实验服或防护服的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4）实验中穿拖鞋、凉鞋进行实验的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5）在实验室内抽烟的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</w:t>
            </w: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)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有异味或可能发生危险的实验不在通风橱内进行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7）废液直接倒入下水道的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340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8）离开实验室时忘随手锁门、忘关照明灯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:rsidTr="00A96820">
        <w:trPr>
          <w:trHeight w:val="2760"/>
          <w:tblHeader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存在问题</w:t>
            </w:r>
          </w:p>
          <w:p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及隐患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记录人：</w:t>
            </w: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</w:t>
            </w:r>
          </w:p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实验室负责人签字：</w:t>
            </w:r>
          </w:p>
          <w:p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</w:tr>
    </w:tbl>
    <w:p w:rsidR="00A05D1C" w:rsidRPr="00330B31" w:rsidRDefault="00330B31">
      <w:pPr>
        <w:rPr>
          <w:rFonts w:hint="eastAsia"/>
          <w:color w:val="000000" w:themeColor="text1"/>
        </w:rPr>
      </w:pPr>
      <w:r w:rsidRPr="00B74F99">
        <w:rPr>
          <w:rFonts w:hint="eastAsia"/>
          <w:color w:val="000000" w:themeColor="text1"/>
        </w:rPr>
        <w:t>注意事项：1、★部分表示需要重点检查</w:t>
      </w:r>
    </w:p>
    <w:sectPr w:rsidR="00A05D1C" w:rsidRPr="0033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79" w:rsidRDefault="00EF7179" w:rsidP="00330B31">
      <w:r>
        <w:separator/>
      </w:r>
    </w:p>
  </w:endnote>
  <w:endnote w:type="continuationSeparator" w:id="0">
    <w:p w:rsidR="00EF7179" w:rsidRDefault="00EF7179" w:rsidP="0033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79" w:rsidRDefault="00EF7179" w:rsidP="00330B31">
      <w:r>
        <w:separator/>
      </w:r>
    </w:p>
  </w:footnote>
  <w:footnote w:type="continuationSeparator" w:id="0">
    <w:p w:rsidR="00EF7179" w:rsidRDefault="00EF7179" w:rsidP="0033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4F449"/>
    <w:multiLevelType w:val="singleLevel"/>
    <w:tmpl w:val="80D4F449"/>
    <w:lvl w:ilvl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8D"/>
    <w:rsid w:val="0003162F"/>
    <w:rsid w:val="00330B31"/>
    <w:rsid w:val="007B1E8D"/>
    <w:rsid w:val="00AC286B"/>
    <w:rsid w:val="00E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D668"/>
  <w15:chartTrackingRefBased/>
  <w15:docId w15:val="{DDE7EAD8-6F46-4CA1-9945-20B3B85B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B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2022-04-21T14:29:00Z</dcterms:created>
  <dcterms:modified xsi:type="dcterms:W3CDTF">2022-04-21T14:30:00Z</dcterms:modified>
</cp:coreProperties>
</file>